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E1B3E">
      <w:pPr>
        <w:widowControl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 w14:paraId="68659B34">
      <w:pPr>
        <w:widowControl/>
        <w:jc w:val="left"/>
        <w:rPr>
          <w:rFonts w:hint="eastAsia" w:ascii="黑体" w:hAnsi="黑体" w:eastAsia="黑体" w:cs="仿宋"/>
          <w:sz w:val="32"/>
          <w:szCs w:val="32"/>
          <w:lang w:val="en-US" w:eastAsia="zh-CN"/>
        </w:rPr>
      </w:pPr>
    </w:p>
    <w:p w14:paraId="7A22D263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宁波市轨道永盈供应链有限公司</w:t>
      </w:r>
    </w:p>
    <w:p w14:paraId="71802D27">
      <w:pPr>
        <w:widowControl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铁矿石合格供应商</w:t>
      </w:r>
      <w:r>
        <w:rPr>
          <w:rFonts w:hint="eastAsia" w:ascii="方正小标宋简体" w:hAnsi="仿宋" w:eastAsia="方正小标宋简体" w:cs="仿宋"/>
          <w:sz w:val="44"/>
          <w:szCs w:val="44"/>
        </w:rPr>
        <w:t>（第</w:t>
      </w:r>
      <w:r>
        <w:rPr>
          <w:rFonts w:hint="eastAsia" w:ascii="方正小标宋简体" w:hAnsi="仿宋" w:eastAsia="方正小标宋简体" w:cs="仿宋"/>
          <w:sz w:val="44"/>
          <w:szCs w:val="44"/>
          <w:lang w:val="en-US" w:eastAsia="zh-CN"/>
        </w:rPr>
        <w:t>四</w:t>
      </w:r>
      <w:r>
        <w:rPr>
          <w:rFonts w:hint="eastAsia" w:ascii="方正小标宋简体" w:hAnsi="仿宋" w:eastAsia="方正小标宋简体" w:cs="仿宋"/>
          <w:sz w:val="44"/>
          <w:szCs w:val="44"/>
        </w:rPr>
        <w:t>批）入库名单</w:t>
      </w:r>
    </w:p>
    <w:p w14:paraId="3D52C68D">
      <w:pPr>
        <w:pStyle w:val="5"/>
        <w:ind w:left="0" w:leftChars="0" w:firstLine="0" w:firstLineChars="0"/>
      </w:pPr>
    </w:p>
    <w:tbl>
      <w:tblPr>
        <w:tblStyle w:val="6"/>
        <w:tblW w:w="10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452"/>
        <w:gridCol w:w="1150"/>
        <w:gridCol w:w="5388"/>
        <w:gridCol w:w="1598"/>
      </w:tblGrid>
      <w:tr w14:paraId="7567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55B9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DC7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供应类别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9839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批次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45C2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17BC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审核结果</w:t>
            </w:r>
          </w:p>
        </w:tc>
      </w:tr>
      <w:tr w14:paraId="4BCED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C1E3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5D3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12F5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3C3D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厦门信达股份有限公司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4066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2AA90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DE3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6CD3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278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19F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山东兴恒贸易有限公司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DB6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58EAB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846B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D3F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3589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FCE17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青岛建泰供应链管理有限公司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ADC8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51096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8821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9240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1BB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A44E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北京建邦兴业国际矿产资源有限公司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4E69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75B2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36858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5660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05BA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1DE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青岛裕益矿产资源有限公司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C84C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3BB5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72A30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186D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EDD9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DBA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青岛邦拓新材料科技有限公司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017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4735A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759C1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CB6F8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FE68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E00A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连云港福垒德实业发展有限公司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9E1D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0E708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75FF7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5740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5F2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BCB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东证润和资本管理有限公司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E2C5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66988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75739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4BCA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FE6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8A2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青岛中资钢联国际贸易有限公司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B886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03793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9EB1C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4BA1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4F03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D2B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元熹贸易有限公司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77BA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317EC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1CFA5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5A1D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9609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A512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北京普阳国际能源管理股份有限公司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2BE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6A2E7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41FFB2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CC46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D8F0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75FCF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摩科瑞能源贸易(北京)有限公司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92DE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712AB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A14F7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CF1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EA91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E1254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摩科瑞（中国）金属资源有限公司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0FA5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4ADBD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EBA262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719D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2018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5415F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山东凤源联合进出口有限公司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2B28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  <w:tr w14:paraId="0E43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715AB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lang w:val="en-US" w:eastAsia="zh-CN"/>
              </w:rPr>
              <w:t>15</w:t>
            </w:r>
            <w:bookmarkStart w:id="0" w:name="_GoBack"/>
            <w:bookmarkEnd w:id="0"/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0A14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铁矿石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663C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</w:t>
            </w:r>
          </w:p>
        </w:tc>
        <w:tc>
          <w:tcPr>
            <w:tcW w:w="53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179DD3">
            <w:pPr>
              <w:pStyle w:val="2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日照华展经贸有限公司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FA5E6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符合</w:t>
            </w:r>
          </w:p>
        </w:tc>
      </w:tr>
    </w:tbl>
    <w:p w14:paraId="2EC963DD">
      <w:pPr>
        <w:spacing w:line="32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73E94"/>
    <w:rsid w:val="07E969A3"/>
    <w:rsid w:val="12BE1552"/>
    <w:rsid w:val="15EC6143"/>
    <w:rsid w:val="258A2D61"/>
    <w:rsid w:val="2CE86096"/>
    <w:rsid w:val="374E4039"/>
    <w:rsid w:val="427458BD"/>
    <w:rsid w:val="4EA20BD2"/>
    <w:rsid w:val="56D077E7"/>
    <w:rsid w:val="623B776B"/>
    <w:rsid w:val="64C84368"/>
    <w:rsid w:val="6E67480A"/>
    <w:rsid w:val="7B9C7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5">
    <w:name w:val="Body Text First Indent"/>
    <w:basedOn w:val="3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428BCA"/>
      <w:u w:val="none"/>
    </w:rPr>
  </w:style>
  <w:style w:type="character" w:styleId="11">
    <w:name w:val="HTML Definition"/>
    <w:basedOn w:val="8"/>
    <w:qFormat/>
    <w:uiPriority w:val="0"/>
    <w:rPr>
      <w:i/>
      <w:iCs/>
    </w:rPr>
  </w:style>
  <w:style w:type="character" w:styleId="12">
    <w:name w:val="Hyperlink"/>
    <w:basedOn w:val="8"/>
    <w:qFormat/>
    <w:uiPriority w:val="0"/>
    <w:rPr>
      <w:color w:val="428BCA"/>
      <w:u w:val="none"/>
    </w:rPr>
  </w:style>
  <w:style w:type="character" w:styleId="13">
    <w:name w:val="HTML Code"/>
    <w:basedOn w:val="8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Cite"/>
    <w:basedOn w:val="8"/>
    <w:qFormat/>
    <w:uiPriority w:val="0"/>
  </w:style>
  <w:style w:type="character" w:styleId="15">
    <w:name w:val="HTML Keyboard"/>
    <w:basedOn w:val="8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6">
    <w:name w:val="HTML Sample"/>
    <w:basedOn w:val="8"/>
    <w:qFormat/>
    <w:uiPriority w:val="0"/>
    <w:rPr>
      <w:rFonts w:ascii="serif" w:hAnsi="serif" w:eastAsia="serif" w:cs="serif"/>
      <w:sz w:val="21"/>
      <w:szCs w:val="21"/>
    </w:rPr>
  </w:style>
  <w:style w:type="character" w:customStyle="1" w:styleId="17">
    <w:name w:val="success[istextbox]"/>
    <w:basedOn w:val="8"/>
    <w:qFormat/>
    <w:uiPriority w:val="0"/>
    <w:rPr>
      <w:bdr w:val="single" w:color="008000" w:sz="6" w:space="0"/>
      <w:shd w:val="clear" w:fill="E0FFE0"/>
    </w:rPr>
  </w:style>
  <w:style w:type="character" w:customStyle="1" w:styleId="18">
    <w:name w:val="module-textbox"/>
    <w:basedOn w:val="8"/>
    <w:qFormat/>
    <w:uiPriority w:val="0"/>
  </w:style>
  <w:style w:type="character" w:customStyle="1" w:styleId="19">
    <w:name w:val="mt-enabled"/>
    <w:basedOn w:val="8"/>
    <w:qFormat/>
    <w:uiPriority w:val="0"/>
    <w:rPr>
      <w:bdr w:val="single" w:color="E0E0E0" w:sz="6" w:space="0"/>
      <w:shd w:val="clear" w:fill="FFFFFF"/>
    </w:rPr>
  </w:style>
  <w:style w:type="character" w:customStyle="1" w:styleId="20">
    <w:name w:val="time"/>
    <w:basedOn w:val="8"/>
    <w:qFormat/>
    <w:uiPriority w:val="0"/>
    <w:rPr>
      <w:sz w:val="21"/>
      <w:szCs w:val="21"/>
    </w:rPr>
  </w:style>
  <w:style w:type="character" w:customStyle="1" w:styleId="21">
    <w:name w:val="content"/>
    <w:basedOn w:val="8"/>
    <w:qFormat/>
    <w:uiPriority w:val="0"/>
    <w:rPr>
      <w:b/>
      <w:bCs/>
      <w:sz w:val="21"/>
      <w:szCs w:val="21"/>
    </w:rPr>
  </w:style>
  <w:style w:type="character" w:customStyle="1" w:styleId="22">
    <w:name w:val="name"/>
    <w:basedOn w:val="8"/>
    <w:qFormat/>
    <w:uiPriority w:val="0"/>
    <w:rPr>
      <w:sz w:val="21"/>
      <w:szCs w:val="21"/>
    </w:rPr>
  </w:style>
  <w:style w:type="character" w:customStyle="1" w:styleId="23">
    <w:name w:val="error"/>
    <w:basedOn w:val="8"/>
    <w:qFormat/>
    <w:uiPriority w:val="0"/>
    <w:rPr>
      <w:bdr w:val="single" w:color="FF0000" w:sz="6" w:space="0"/>
      <w:shd w:val="clear" w:fill="FECCCF"/>
    </w:rPr>
  </w:style>
  <w:style w:type="paragraph" w:customStyle="1" w:styleId="24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498</Characters>
  <Lines>0</Lines>
  <Paragraphs>0</Paragraphs>
  <TotalTime>3</TotalTime>
  <ScaleCrop>false</ScaleCrop>
  <LinksUpToDate>false</LinksUpToDate>
  <CharactersWithSpaces>498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看我剪刀手</cp:lastModifiedBy>
  <dcterms:modified xsi:type="dcterms:W3CDTF">2025-10-17T09:42:27Z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84DF6BA13A504BD2BD15F495BE1862A3_13</vt:lpwstr>
  </property>
  <property fmtid="{D5CDD505-2E9C-101B-9397-08002B2CF9AE}" pid="4" name="KSOTemplateDocerSaveRecord">
    <vt:lpwstr>eyJoZGlkIjoiN2QxYTdiNDA1YTMyNWQzZmQyZTUyNDA2Yjc4MWYyNTAiLCJ1c2VySWQiOiIyNzE2NDgxNTAifQ==</vt:lpwstr>
  </property>
</Properties>
</file>